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8B" w:rsidRPr="00C94787" w:rsidRDefault="004E0BAA">
      <w:pPr>
        <w:spacing w:line="360" w:lineRule="auto"/>
        <w:rPr>
          <w:rFonts w:ascii="黑体" w:eastAsia="黑体" w:hAnsi="黑体" w:cs="Times New Roman"/>
          <w:bCs/>
          <w:sz w:val="28"/>
          <w:szCs w:val="28"/>
        </w:rPr>
      </w:pPr>
      <w:r w:rsidRPr="00C94787">
        <w:rPr>
          <w:rFonts w:ascii="黑体" w:eastAsia="黑体" w:hAnsi="黑体" w:cs="Times New Roman" w:hint="eastAsia"/>
          <w:bCs/>
          <w:sz w:val="28"/>
          <w:szCs w:val="28"/>
        </w:rPr>
        <w:t>附件1：</w:t>
      </w:r>
    </w:p>
    <w:p w:rsidR="0064628B" w:rsidRPr="004067CE" w:rsidRDefault="004E0BAA">
      <w:pPr>
        <w:spacing w:line="360" w:lineRule="auto"/>
        <w:jc w:val="center"/>
        <w:rPr>
          <w:rFonts w:ascii="黑体" w:eastAsia="黑体" w:hAnsi="黑体" w:cs="Times New Roman"/>
          <w:b/>
          <w:bCs/>
          <w:sz w:val="30"/>
          <w:szCs w:val="30"/>
        </w:rPr>
      </w:pPr>
      <w:r w:rsidRPr="004067CE">
        <w:rPr>
          <w:rFonts w:ascii="黑体" w:eastAsia="黑体" w:hAnsi="黑体" w:cs="Times New Roman" w:hint="eastAsia"/>
          <w:b/>
          <w:bCs/>
          <w:sz w:val="30"/>
          <w:szCs w:val="30"/>
        </w:rPr>
        <w:t>天津科技大学学校简介</w:t>
      </w:r>
    </w:p>
    <w:p w:rsidR="00F67F6D" w:rsidRPr="00F67F6D" w:rsidRDefault="00F67F6D" w:rsidP="00F67F6D">
      <w:pPr>
        <w:spacing w:line="360" w:lineRule="auto"/>
        <w:ind w:firstLineChars="200" w:firstLine="480"/>
        <w:rPr>
          <w:rFonts w:asciiTheme="minorEastAsia" w:hAnsiTheme="minorEastAsia"/>
          <w:sz w:val="24"/>
        </w:rPr>
      </w:pPr>
      <w:r w:rsidRPr="00F67F6D">
        <w:rPr>
          <w:rFonts w:asciiTheme="minorEastAsia" w:hAnsiTheme="minorEastAsia"/>
          <w:sz w:val="24"/>
        </w:rPr>
        <w:t>天津科技大学创建于1958年，是中央和地方共建、天津市重点建设的以工为主，工、理、文、农、</w:t>
      </w:r>
      <w:proofErr w:type="gramStart"/>
      <w:r w:rsidRPr="00F67F6D">
        <w:rPr>
          <w:rFonts w:asciiTheme="minorEastAsia" w:hAnsiTheme="minorEastAsia"/>
          <w:sz w:val="24"/>
        </w:rPr>
        <w:t>医</w:t>
      </w:r>
      <w:proofErr w:type="gramEnd"/>
      <w:r w:rsidRPr="00F67F6D">
        <w:rPr>
          <w:rFonts w:asciiTheme="minorEastAsia" w:hAnsiTheme="minorEastAsia"/>
          <w:sz w:val="24"/>
        </w:rPr>
        <w:t>、经、管、法、艺等学科协调发展的多科性大学，具有完整的本科、硕士、博士教育体系，是国务院首批批准具有硕士学位授予权、第二批具有博士学位授予权、第一批可以接受外国留学生的高等院校</w:t>
      </w:r>
      <w:r w:rsidR="00712BEB">
        <w:rPr>
          <w:rFonts w:asciiTheme="minorEastAsia" w:hAnsiTheme="minorEastAsia" w:hint="eastAsia"/>
          <w:sz w:val="24"/>
        </w:rPr>
        <w:t>，</w:t>
      </w:r>
      <w:r w:rsidRPr="00F67F6D">
        <w:rPr>
          <w:rFonts w:asciiTheme="minorEastAsia" w:hAnsiTheme="minorEastAsia"/>
          <w:sz w:val="24"/>
        </w:rPr>
        <w:t>现有本、硕、博全日制在校生26000</w:t>
      </w:r>
      <w:bookmarkStart w:id="0" w:name="_GoBack"/>
      <w:bookmarkEnd w:id="0"/>
      <w:r w:rsidRPr="00F67F6D">
        <w:rPr>
          <w:rFonts w:asciiTheme="minorEastAsia" w:hAnsiTheme="minorEastAsia"/>
          <w:sz w:val="24"/>
        </w:rPr>
        <w:t>余人。</w:t>
      </w:r>
      <w:r w:rsidR="00760E79">
        <w:rPr>
          <w:rFonts w:asciiTheme="minorEastAsia" w:hAnsiTheme="minorEastAsia" w:hint="eastAsia"/>
          <w:sz w:val="24"/>
        </w:rPr>
        <w:t>经过</w:t>
      </w:r>
      <w:r w:rsidR="00760E79">
        <w:rPr>
          <w:rFonts w:asciiTheme="minorEastAsia" w:hAnsiTheme="minorEastAsia"/>
          <w:sz w:val="24"/>
        </w:rPr>
        <w:t>60</w:t>
      </w:r>
      <w:r w:rsidR="00760E79">
        <w:rPr>
          <w:rFonts w:asciiTheme="minorEastAsia" w:hAnsiTheme="minorEastAsia" w:hint="eastAsia"/>
          <w:sz w:val="24"/>
        </w:rPr>
        <w:t>余年不懈努力，科大人认定目标，矢志不移，继承传统，开拓创新，艰苦奋斗，自强不息，形成了“坚持拓展轻工特色，精心培育行业中坚，矢志服务国计民生”的鲜明办学特色，为我国经济建设和社会发展做出了重要贡献。</w:t>
      </w:r>
    </w:p>
    <w:p w:rsidR="005778D3" w:rsidRDefault="004E0BAA" w:rsidP="000947E4">
      <w:pPr>
        <w:spacing w:line="360" w:lineRule="auto"/>
        <w:ind w:firstLineChars="200" w:firstLine="480"/>
        <w:rPr>
          <w:rFonts w:asciiTheme="minorEastAsia" w:hAnsiTheme="minorEastAsia" w:hint="eastAsia"/>
          <w:sz w:val="24"/>
        </w:rPr>
      </w:pPr>
      <w:r>
        <w:rPr>
          <w:rFonts w:asciiTheme="minorEastAsia" w:hAnsiTheme="minorEastAsia" w:hint="eastAsia"/>
          <w:sz w:val="24"/>
        </w:rPr>
        <w:t>学校总占地面积</w:t>
      </w:r>
      <w:r w:rsidR="00712BEB">
        <w:rPr>
          <w:rFonts w:asciiTheme="minorEastAsia" w:hAnsiTheme="minorEastAsia" w:hint="eastAsia"/>
          <w:sz w:val="24"/>
        </w:rPr>
        <w:t>2300亩</w:t>
      </w:r>
      <w:r>
        <w:rPr>
          <w:rFonts w:asciiTheme="minorEastAsia" w:hAnsiTheme="minorEastAsia" w:hint="eastAsia"/>
          <w:sz w:val="24"/>
        </w:rPr>
        <w:t>，图书馆馆藏图书</w:t>
      </w:r>
      <w:r w:rsidR="005778D3" w:rsidRPr="000947E4">
        <w:rPr>
          <w:rFonts w:asciiTheme="minorEastAsia" w:hAnsiTheme="minorEastAsia" w:hint="eastAsia"/>
          <w:sz w:val="24"/>
        </w:rPr>
        <w:t>194.47万册</w:t>
      </w:r>
      <w:r>
        <w:rPr>
          <w:rFonts w:asciiTheme="minorEastAsia" w:hAnsiTheme="minorEastAsia" w:hint="eastAsia"/>
          <w:sz w:val="24"/>
        </w:rPr>
        <w:t>，教学、科研设备总值</w:t>
      </w:r>
      <w:r w:rsidR="005778D3" w:rsidRPr="000947E4">
        <w:rPr>
          <w:rFonts w:asciiTheme="minorEastAsia" w:hAnsiTheme="minorEastAsia" w:hint="eastAsia"/>
          <w:sz w:val="24"/>
        </w:rPr>
        <w:t>247881.39万元</w:t>
      </w:r>
      <w:r>
        <w:rPr>
          <w:rFonts w:asciiTheme="minorEastAsia" w:hAnsiTheme="minorEastAsia" w:hint="eastAsia"/>
          <w:sz w:val="24"/>
        </w:rPr>
        <w:t>，体育场馆和专项训练设施齐全，建有较高水平的校园网，各项生活设施齐备。</w:t>
      </w:r>
      <w:r w:rsidR="005778D3">
        <w:rPr>
          <w:rFonts w:asciiTheme="minorEastAsia" w:hAnsiTheme="minorEastAsia" w:hint="eastAsia"/>
          <w:sz w:val="24"/>
        </w:rPr>
        <w:t>拥有“轻工技术与工程”、“食品科学与工程”、“机械工程”、“化学工程与技术”4个一级学科博士学位授权点，</w:t>
      </w:r>
      <w:r w:rsidR="005778D3">
        <w:rPr>
          <w:rFonts w:asciiTheme="minorEastAsia" w:hAnsiTheme="minorEastAsia" w:hint="eastAsia"/>
          <w:sz w:val="24"/>
        </w:rPr>
        <w:t>2020年</w:t>
      </w:r>
      <w:r w:rsidR="005778D3" w:rsidRPr="000947E4">
        <w:rPr>
          <w:rFonts w:asciiTheme="minorEastAsia" w:hAnsiTheme="minorEastAsia" w:hint="eastAsia"/>
          <w:sz w:val="24"/>
        </w:rPr>
        <w:t>申报了生物与医药博士专业学位点和生物工程、海洋科学、管理科学与工程等3个一级学科博士点，汉语国际教育专业学位硕士点。</w:t>
      </w:r>
      <w:r w:rsidR="005778D3">
        <w:rPr>
          <w:rFonts w:asciiTheme="minorEastAsia" w:hAnsiTheme="minorEastAsia" w:hint="eastAsia"/>
          <w:sz w:val="24"/>
        </w:rPr>
        <w:t>建有2个博士后科研流动站；有20个一级学科硕士学位授权点，</w:t>
      </w:r>
      <w:r w:rsidR="005778D3">
        <w:rPr>
          <w:rFonts w:asciiTheme="minorEastAsia" w:hAnsiTheme="minorEastAsia"/>
          <w:sz w:val="24"/>
        </w:rPr>
        <w:t>11</w:t>
      </w:r>
      <w:r w:rsidR="005778D3">
        <w:rPr>
          <w:rFonts w:asciiTheme="minorEastAsia" w:hAnsiTheme="minorEastAsia" w:hint="eastAsia"/>
          <w:sz w:val="24"/>
        </w:rPr>
        <w:t>个硕士专业学位授权类别。学校拥有“发酵工程”国家重点学科，3个天津市“一流学科”和11个省部级重点学科（含1个</w:t>
      </w:r>
      <w:r w:rsidR="005778D3">
        <w:rPr>
          <w:rFonts w:asciiTheme="minorEastAsia" w:hAnsiTheme="minorEastAsia"/>
          <w:sz w:val="24"/>
        </w:rPr>
        <w:t>重点培育学科</w:t>
      </w:r>
      <w:r w:rsidR="005778D3">
        <w:rPr>
          <w:rFonts w:asciiTheme="minorEastAsia" w:hAnsiTheme="minorEastAsia" w:hint="eastAsia"/>
          <w:sz w:val="24"/>
        </w:rPr>
        <w:t>），</w:t>
      </w:r>
      <w:r w:rsidR="000947E4" w:rsidRPr="000947E4">
        <w:rPr>
          <w:rFonts w:asciiTheme="minorEastAsia" w:hAnsiTheme="minorEastAsia" w:hint="eastAsia"/>
          <w:sz w:val="24"/>
        </w:rPr>
        <w:t>积极推进基础学科与应用学科的交叉融合，加大人工智能、公共卫生与预防医学学科的建设力度。加强马克思主义理论等人文社会科学学科建设。15个一级学科参加全国第五轮学科评估，3个专业学位参加全国专业学位水平评估。</w:t>
      </w:r>
      <w:r w:rsidR="005778D3" w:rsidRPr="000947E4">
        <w:rPr>
          <w:rFonts w:asciiTheme="minorEastAsia" w:hAnsiTheme="minorEastAsia" w:hint="eastAsia"/>
          <w:sz w:val="24"/>
        </w:rPr>
        <w:t>农业科学、化学、生物学与生物化学、工程科学</w:t>
      </w:r>
      <w:r w:rsidR="005778D3">
        <w:rPr>
          <w:rFonts w:asciiTheme="minorEastAsia" w:hAnsiTheme="minorEastAsia" w:hint="eastAsia"/>
          <w:sz w:val="24"/>
        </w:rPr>
        <w:t>进入ESI全球排名前1%。</w:t>
      </w:r>
      <w:r w:rsidR="005778D3">
        <w:rPr>
          <w:rFonts w:asciiTheme="minorEastAsia" w:hAnsiTheme="minorEastAsia"/>
          <w:sz w:val="24"/>
        </w:rPr>
        <w:t>学校现有</w:t>
      </w:r>
      <w:r w:rsidR="000947E4">
        <w:rPr>
          <w:rFonts w:asciiTheme="minorEastAsia" w:hAnsiTheme="minorEastAsia" w:hint="eastAsia"/>
          <w:sz w:val="24"/>
        </w:rPr>
        <w:t>14个专业学院，</w:t>
      </w:r>
      <w:r w:rsidR="005778D3">
        <w:rPr>
          <w:rFonts w:asciiTheme="minorEastAsia" w:hAnsiTheme="minorEastAsia" w:hint="eastAsia"/>
          <w:sz w:val="24"/>
        </w:rPr>
        <w:t>69个</w:t>
      </w:r>
      <w:r w:rsidR="005778D3">
        <w:rPr>
          <w:rFonts w:asciiTheme="minorEastAsia" w:hAnsiTheme="minorEastAsia"/>
          <w:sz w:val="24"/>
        </w:rPr>
        <w:t>本科招生专业</w:t>
      </w:r>
      <w:r w:rsidR="005778D3">
        <w:rPr>
          <w:rFonts w:asciiTheme="minorEastAsia" w:hAnsiTheme="minorEastAsia" w:hint="eastAsia"/>
          <w:sz w:val="24"/>
        </w:rPr>
        <w:t>，依托国家重点学科和天津市一流学科，</w:t>
      </w:r>
      <w:r w:rsidR="005778D3">
        <w:rPr>
          <w:rFonts w:asciiTheme="minorEastAsia" w:hAnsiTheme="minorEastAsia"/>
          <w:sz w:val="24"/>
        </w:rPr>
        <w:t>建有</w:t>
      </w:r>
      <w:r w:rsidR="005778D3">
        <w:rPr>
          <w:rFonts w:asciiTheme="minorEastAsia" w:hAnsiTheme="minorEastAsia" w:hint="eastAsia"/>
          <w:sz w:val="24"/>
        </w:rPr>
        <w:t>食品科学与工程</w:t>
      </w:r>
      <w:r w:rsidR="005778D3">
        <w:rPr>
          <w:rFonts w:asciiTheme="minorEastAsia" w:hAnsiTheme="minorEastAsia"/>
          <w:sz w:val="24"/>
        </w:rPr>
        <w:t>、</w:t>
      </w:r>
      <w:r w:rsidR="005778D3">
        <w:rPr>
          <w:rFonts w:asciiTheme="minorEastAsia" w:hAnsiTheme="minorEastAsia" w:hint="eastAsia"/>
          <w:sz w:val="24"/>
        </w:rPr>
        <w:t>生物工程</w:t>
      </w:r>
      <w:r w:rsidR="005778D3">
        <w:rPr>
          <w:rFonts w:asciiTheme="minorEastAsia" w:hAnsiTheme="minorEastAsia"/>
          <w:sz w:val="24"/>
        </w:rPr>
        <w:t>、包装工程、</w:t>
      </w:r>
      <w:r w:rsidR="005778D3">
        <w:rPr>
          <w:rFonts w:asciiTheme="minorEastAsia" w:hAnsiTheme="minorEastAsia" w:hint="eastAsia"/>
          <w:sz w:val="24"/>
        </w:rPr>
        <w:t>轻化工程4个国家级特色专业，有食品科学与工程、生物工程、包装工程、环境科学、工业设计、财务管理6个国家级一流本科专业建设点，</w:t>
      </w:r>
      <w:r w:rsidR="005778D3" w:rsidRPr="009F0605">
        <w:rPr>
          <w:rFonts w:asciiTheme="minorEastAsia" w:hAnsiTheme="minorEastAsia" w:hint="eastAsia"/>
          <w:sz w:val="24"/>
        </w:rPr>
        <w:t>过程装备与控制工程、车辆工程、物联网工程、化学工程与工艺、制药工程、轻化工程、产品设计</w:t>
      </w:r>
      <w:r w:rsidR="005778D3">
        <w:rPr>
          <w:rFonts w:asciiTheme="minorEastAsia" w:hAnsiTheme="minorEastAsia" w:hint="eastAsia"/>
          <w:sz w:val="24"/>
        </w:rPr>
        <w:t>7个天津市一流本科专业建设点，以及天津市优势特色与应用型专业20个。</w:t>
      </w:r>
      <w:r w:rsidR="005778D3" w:rsidRPr="000947E4">
        <w:rPr>
          <w:rFonts w:asciiTheme="minorEastAsia" w:hAnsiTheme="minorEastAsia" w:hint="eastAsia"/>
          <w:sz w:val="24"/>
        </w:rPr>
        <w:t>食品科学与工程专业通过中国工程教育专业认证及美国食品科学技术协会（IFT）认证；化学工程与工艺专业享有“盐业黄埔”之美誉；包装工程专业在《中国大学及学科专业评价报告》中排名连续9年位居全国第一。</w:t>
      </w:r>
    </w:p>
    <w:p w:rsidR="009F0605" w:rsidRPr="009F0605" w:rsidRDefault="00616634" w:rsidP="00616634">
      <w:pPr>
        <w:spacing w:line="360" w:lineRule="auto"/>
        <w:ind w:firstLineChars="200" w:firstLine="480"/>
        <w:rPr>
          <w:rFonts w:asciiTheme="minorEastAsia" w:hAnsiTheme="minorEastAsia"/>
          <w:sz w:val="24"/>
        </w:rPr>
      </w:pPr>
      <w:r w:rsidRPr="00616634">
        <w:rPr>
          <w:rFonts w:asciiTheme="minorEastAsia" w:hAnsiTheme="minorEastAsia" w:hint="eastAsia"/>
          <w:sz w:val="24"/>
        </w:rPr>
        <w:lastRenderedPageBreak/>
        <w:t>学校高度重视师资队伍建设，通过不断加大人才引进和培养的力度，形成了一支师德高尚、业务精湛、结构合理、充满活力的师资队伍。学校现有教职工2110人，其中专任教师1362人，教授、副教授720人，</w:t>
      </w:r>
      <w:proofErr w:type="gramStart"/>
      <w:r w:rsidRPr="00616634">
        <w:rPr>
          <w:rFonts w:asciiTheme="minorEastAsia" w:hAnsiTheme="minorEastAsia" w:hint="eastAsia"/>
          <w:sz w:val="24"/>
        </w:rPr>
        <w:t>双聘院士</w:t>
      </w:r>
      <w:proofErr w:type="gramEnd"/>
      <w:r w:rsidRPr="00616634">
        <w:rPr>
          <w:rFonts w:asciiTheme="minorEastAsia" w:hAnsiTheme="minorEastAsia" w:hint="eastAsia"/>
          <w:sz w:val="24"/>
        </w:rPr>
        <w:t>5人，国家特支计划等在内的国家级重大人才工程人选15人，天津市杰出人才、天津市杰出津门学者、天津市特聘教授等在内的省部级人才近百人。</w:t>
      </w:r>
    </w:p>
    <w:p w:rsidR="000947E4" w:rsidRDefault="000947E4" w:rsidP="000947E4">
      <w:pPr>
        <w:spacing w:line="360" w:lineRule="auto"/>
        <w:ind w:firstLineChars="200" w:firstLine="480"/>
        <w:rPr>
          <w:rFonts w:asciiTheme="minorEastAsia" w:hAnsiTheme="minorEastAsia" w:hint="eastAsia"/>
          <w:sz w:val="24"/>
        </w:rPr>
      </w:pPr>
      <w:r w:rsidRPr="000947E4">
        <w:rPr>
          <w:rFonts w:asciiTheme="minorEastAsia" w:hAnsiTheme="minorEastAsia" w:hint="eastAsia"/>
          <w:sz w:val="24"/>
        </w:rPr>
        <w:t>学校将提高教育教学质量作为本科教学的生命线，坚持“以学生为本”、“质量立校”，牢固树立质量第一的思想，强化教书育人、以本为本、以学生为中心的教育教学理念，积极推进教育教学改革，建立本科专业“新结构”，实行人才培养“新模式”，探索教育教学“新方式”，构建学生素质“新体系”，完成了“十加一”育人体系和教学质量保障与监控体系建设。获批教育部第二批新工科研究与实践项目2项、天津市高等学校本科教学质量与教学改革研究计划项目10项、立项建设校级课程思政、新工科、新文科、教学成果奖培育等</w:t>
      </w:r>
      <w:proofErr w:type="gramStart"/>
      <w:r w:rsidRPr="000947E4">
        <w:rPr>
          <w:rFonts w:asciiTheme="minorEastAsia" w:hAnsiTheme="minorEastAsia" w:hint="eastAsia"/>
          <w:sz w:val="24"/>
        </w:rPr>
        <w:t>教改专项</w:t>
      </w:r>
      <w:proofErr w:type="gramEnd"/>
      <w:r w:rsidRPr="000947E4">
        <w:rPr>
          <w:rFonts w:asciiTheme="minorEastAsia" w:hAnsiTheme="minorEastAsia" w:hint="eastAsia"/>
          <w:sz w:val="24"/>
        </w:rPr>
        <w:t>34项；获批天津市特色化示范性软件学院建设单位；获批天津科技大学人工智能实践基地建设项目；获评2020年天津市级教学团队2支，获评第十四届天津市高等学校教学</w:t>
      </w:r>
      <w:proofErr w:type="gramStart"/>
      <w:r w:rsidRPr="000947E4">
        <w:rPr>
          <w:rFonts w:asciiTheme="minorEastAsia" w:hAnsiTheme="minorEastAsia" w:hint="eastAsia"/>
          <w:sz w:val="24"/>
        </w:rPr>
        <w:t>名师奖</w:t>
      </w:r>
      <w:proofErr w:type="gramEnd"/>
      <w:r w:rsidRPr="000947E4">
        <w:rPr>
          <w:rFonts w:asciiTheme="minorEastAsia" w:hAnsiTheme="minorEastAsia" w:hint="eastAsia"/>
          <w:sz w:val="24"/>
        </w:rPr>
        <w:t>2人；推荐申报市级及国家级一流专业建设点14个，获批国家级一流本科课程4门，天津市一流本科课程19门；获</w:t>
      </w:r>
      <w:proofErr w:type="gramStart"/>
      <w:r w:rsidRPr="000947E4">
        <w:rPr>
          <w:rFonts w:asciiTheme="minorEastAsia" w:hAnsiTheme="minorEastAsia" w:hint="eastAsia"/>
          <w:sz w:val="24"/>
        </w:rPr>
        <w:t>批中国</w:t>
      </w:r>
      <w:proofErr w:type="gramEnd"/>
      <w:r w:rsidRPr="000947E4">
        <w:rPr>
          <w:rFonts w:asciiTheme="minorEastAsia" w:hAnsiTheme="minorEastAsia" w:hint="eastAsia"/>
          <w:sz w:val="24"/>
        </w:rPr>
        <w:t>轻工业“十三五”规划教材（第二批）17部、中国轻工业“十三五”规划教材（第三批）立项8部，获评第三届中国轻工业优秀教材奖4部，推荐申报全国教材建设</w:t>
      </w:r>
      <w:proofErr w:type="gramStart"/>
      <w:r w:rsidRPr="000947E4">
        <w:rPr>
          <w:rFonts w:asciiTheme="minorEastAsia" w:hAnsiTheme="minorEastAsia" w:hint="eastAsia"/>
          <w:sz w:val="24"/>
        </w:rPr>
        <w:t>奖全国</w:t>
      </w:r>
      <w:proofErr w:type="gramEnd"/>
      <w:r w:rsidRPr="000947E4">
        <w:rPr>
          <w:rFonts w:asciiTheme="minorEastAsia" w:hAnsiTheme="minorEastAsia" w:hint="eastAsia"/>
          <w:sz w:val="24"/>
        </w:rPr>
        <w:t>优秀教材2部、全国教材建设先进个人1人；获批国家级“大创计划”项目38项、市级“大创计划”项目65项</w:t>
      </w:r>
      <w:r>
        <w:rPr>
          <w:rFonts w:asciiTheme="minorEastAsia" w:hAnsiTheme="minorEastAsia" w:hint="eastAsia"/>
          <w:sz w:val="24"/>
        </w:rPr>
        <w:t>；</w:t>
      </w:r>
      <w:r w:rsidRPr="000947E4">
        <w:rPr>
          <w:rFonts w:asciiTheme="minorEastAsia" w:hAnsiTheme="minorEastAsia" w:hint="eastAsia"/>
          <w:sz w:val="24"/>
        </w:rPr>
        <w:t>推进工程教育专业认证，食品科学与工程专业第四次通过工程教育专业认证，生物工程专业接受工程教育专业认证专家入校考察；推动人工智能、智能制造工程、数字媒体技术等新建专业分类发展；制定《天津科技大学高水平本科教育2035实施纲要》。</w:t>
      </w:r>
    </w:p>
    <w:p w:rsidR="0064628B" w:rsidRDefault="004E0BAA" w:rsidP="009F0605">
      <w:pPr>
        <w:spacing w:line="360" w:lineRule="auto"/>
        <w:ind w:firstLineChars="200" w:firstLine="480"/>
        <w:rPr>
          <w:rFonts w:asciiTheme="minorEastAsia" w:hAnsiTheme="minorEastAsia"/>
          <w:sz w:val="24"/>
        </w:rPr>
      </w:pPr>
      <w:r>
        <w:rPr>
          <w:rFonts w:asciiTheme="minorEastAsia" w:hAnsiTheme="minorEastAsia" w:hint="eastAsia"/>
          <w:sz w:val="24"/>
        </w:rPr>
        <w:t>学校科研实力雄厚，取得了丰硕的成果</w:t>
      </w:r>
      <w:r w:rsidR="001D4B4C">
        <w:rPr>
          <w:rFonts w:asciiTheme="minorEastAsia" w:hAnsiTheme="minorEastAsia" w:hint="eastAsia"/>
          <w:sz w:val="24"/>
        </w:rPr>
        <w:t>，</w:t>
      </w:r>
      <w:r w:rsidR="00805CE1">
        <w:rPr>
          <w:rFonts w:asciiTheme="minorEastAsia" w:hAnsiTheme="minorEastAsia" w:hint="eastAsia"/>
          <w:sz w:val="24"/>
        </w:rPr>
        <w:t>近年来，</w:t>
      </w:r>
      <w:r w:rsidR="00805CE1" w:rsidRPr="007F5746">
        <w:rPr>
          <w:rFonts w:asciiTheme="minorEastAsia" w:hAnsiTheme="minorEastAsia" w:hint="eastAsia"/>
          <w:sz w:val="24"/>
        </w:rPr>
        <w:t>我校科技平台持续发力,现有省部级以上科研平台34个,建有食品营养与</w:t>
      </w:r>
      <w:proofErr w:type="gramStart"/>
      <w:r w:rsidR="00805CE1" w:rsidRPr="007F5746">
        <w:rPr>
          <w:rFonts w:asciiTheme="minorEastAsia" w:hAnsiTheme="minorEastAsia" w:hint="eastAsia"/>
          <w:sz w:val="24"/>
        </w:rPr>
        <w:t>安全国家</w:t>
      </w:r>
      <w:proofErr w:type="gramEnd"/>
      <w:r w:rsidR="00805CE1" w:rsidRPr="007F5746">
        <w:rPr>
          <w:rFonts w:asciiTheme="minorEastAsia" w:hAnsiTheme="minorEastAsia" w:hint="eastAsia"/>
          <w:sz w:val="24"/>
        </w:rPr>
        <w:t>重点实验室、国家新农村发展研究院、代谢控制发酵技术国家地方联合工程实验室、食品营养与安全和药物化学国家国际科技合作基地和大健康生物技术国家国际科技合作基地等5个国家级科技平台，还建有教育部重点实验室2个、天津市重点实验室6个，教育部工程研究中心1个和天津市工程中心5个、天津市国际联合研究中心8个、天津市协同创新中心2个。科研项目不断攀升，累计获得国家级科技奖励8项、省部级及社会科技奖励130余项。主持多项国家重点研发计划专项项目，国家自然科学基金杰出青年科</w:t>
      </w:r>
      <w:r w:rsidR="00805CE1" w:rsidRPr="007F5746">
        <w:rPr>
          <w:rFonts w:asciiTheme="minorEastAsia" w:hAnsiTheme="minorEastAsia" w:hint="eastAsia"/>
          <w:sz w:val="24"/>
        </w:rPr>
        <w:lastRenderedPageBreak/>
        <w:t>学基金、优秀青年科学基金，国家自然科学基金重点项目、国家社科基金项目、国家自然科学基金委国际(地区)合作项目等屡有斩获，我校作为牵头单位获</w:t>
      </w:r>
      <w:proofErr w:type="gramStart"/>
      <w:r w:rsidR="00805CE1" w:rsidRPr="007F5746">
        <w:rPr>
          <w:rFonts w:asciiTheme="minorEastAsia" w:hAnsiTheme="minorEastAsia" w:hint="eastAsia"/>
          <w:sz w:val="24"/>
        </w:rPr>
        <w:t>批国家</w:t>
      </w:r>
      <w:proofErr w:type="gramEnd"/>
      <w:r w:rsidR="00805CE1" w:rsidRPr="007F5746">
        <w:rPr>
          <w:rFonts w:asciiTheme="minorEastAsia" w:hAnsiTheme="minorEastAsia" w:hint="eastAsia"/>
          <w:sz w:val="24"/>
        </w:rPr>
        <w:t>重点研发计划专项4项。</w:t>
      </w:r>
      <w:r w:rsidR="007F5746" w:rsidRPr="007F5746">
        <w:rPr>
          <w:rFonts w:asciiTheme="minorEastAsia" w:hAnsiTheme="minorEastAsia" w:hint="eastAsia"/>
          <w:sz w:val="24"/>
        </w:rPr>
        <w:t>知识产权创造、运用、保护、管理和服务能力不断提升,2016年获批“国家专利协同运用试点单位”,成为全国8所试点高校之一,也是天津市唯一</w:t>
      </w:r>
      <w:proofErr w:type="gramStart"/>
      <w:r w:rsidR="007F5746" w:rsidRPr="007F5746">
        <w:rPr>
          <w:rFonts w:asciiTheme="minorEastAsia" w:hAnsiTheme="minorEastAsia" w:hint="eastAsia"/>
          <w:sz w:val="24"/>
        </w:rPr>
        <w:t>一</w:t>
      </w:r>
      <w:proofErr w:type="gramEnd"/>
      <w:r w:rsidR="007F5746" w:rsidRPr="007F5746">
        <w:rPr>
          <w:rFonts w:asciiTheme="minorEastAsia" w:hAnsiTheme="minorEastAsia" w:hint="eastAsia"/>
          <w:sz w:val="24"/>
        </w:rPr>
        <w:t>所入选的高校；2018年获批立项“天津市高价值专利培育项目”，实施许可一项千万元级别的专利技术包，促进企业技术升级和行业发展；2020年获批“第二批高校国家知识产权信息服务中心”，成为天津市高校首家“国字号”知识产权信息服务中心。科技创新能力稳步提升，实现了新的突破。程博闻教授荣获第二届全国创新争先奖、何梁何利基金科学与技术奖。</w:t>
      </w:r>
      <w:r>
        <w:rPr>
          <w:rFonts w:asciiTheme="minorEastAsia" w:hAnsiTheme="minorEastAsia" w:hint="eastAsia"/>
          <w:sz w:val="24"/>
        </w:rPr>
        <w:t>国际科技合作不断扩大，建有“食品营养与安全和药物化学”国家国际科技合作基地、“大健康生物技术”国家国际科技合作基地，为学校实现中外科技合作交流搭建了高端平台。产学研合作辐射能力不断增强，</w:t>
      </w:r>
      <w:r w:rsidR="007F5746" w:rsidRPr="007F5746">
        <w:rPr>
          <w:rFonts w:asciiTheme="minorEastAsia" w:hAnsiTheme="minorEastAsia" w:hint="eastAsia"/>
          <w:sz w:val="24"/>
        </w:rPr>
        <w:t>与20余个省区市建立了紧密的科技合作关系,与天津市滨海新区、河西、津南、东丽、武清、宝坻、</w:t>
      </w:r>
      <w:proofErr w:type="gramStart"/>
      <w:r w:rsidR="007F5746" w:rsidRPr="007F5746">
        <w:rPr>
          <w:rFonts w:asciiTheme="minorEastAsia" w:hAnsiTheme="minorEastAsia" w:hint="eastAsia"/>
          <w:sz w:val="24"/>
        </w:rPr>
        <w:t>蓟</w:t>
      </w:r>
      <w:proofErr w:type="gramEnd"/>
      <w:r w:rsidR="007F5746" w:rsidRPr="007F5746">
        <w:rPr>
          <w:rFonts w:asciiTheme="minorEastAsia" w:hAnsiTheme="minorEastAsia" w:hint="eastAsia"/>
          <w:sz w:val="24"/>
        </w:rPr>
        <w:t>州等</w:t>
      </w:r>
      <w:proofErr w:type="gramStart"/>
      <w:r w:rsidR="007F5746" w:rsidRPr="007F5746">
        <w:rPr>
          <w:rFonts w:asciiTheme="minorEastAsia" w:hAnsiTheme="minorEastAsia" w:hint="eastAsia"/>
          <w:sz w:val="24"/>
        </w:rPr>
        <w:t>区县签署</w:t>
      </w:r>
      <w:proofErr w:type="gramEnd"/>
      <w:r w:rsidR="007F5746" w:rsidRPr="007F5746">
        <w:rPr>
          <w:rFonts w:asciiTheme="minorEastAsia" w:hAnsiTheme="minorEastAsia" w:hint="eastAsia"/>
          <w:sz w:val="24"/>
        </w:rPr>
        <w:t>了科技全面合作战略协议,与相关区县300余家企业促成科技横向联系,签订技术合同800余项，其中千万级以上技术合同2项。</w:t>
      </w:r>
      <w:r>
        <w:rPr>
          <w:rFonts w:asciiTheme="minorEastAsia" w:hAnsiTheme="minorEastAsia" w:hint="eastAsia"/>
          <w:sz w:val="24"/>
        </w:rPr>
        <w:t>多项科技创新成果为企业带了显著的经济效益，推动了行业的进步和发展。</w:t>
      </w:r>
    </w:p>
    <w:p w:rsidR="0064628B" w:rsidRDefault="007F5746" w:rsidP="007F5746">
      <w:pPr>
        <w:spacing w:line="360" w:lineRule="auto"/>
        <w:ind w:firstLineChars="200" w:firstLine="480"/>
        <w:rPr>
          <w:rFonts w:asciiTheme="minorEastAsia" w:hAnsiTheme="minorEastAsia"/>
          <w:sz w:val="24"/>
          <w:highlight w:val="yellow"/>
        </w:rPr>
      </w:pPr>
      <w:r w:rsidRPr="007F5746">
        <w:rPr>
          <w:rFonts w:asciiTheme="minorEastAsia" w:hAnsiTheme="minorEastAsia" w:hint="eastAsia"/>
          <w:sz w:val="24"/>
        </w:rPr>
        <w:t>学校坚持开放和国际化办学的思路，目前已同美国、英国、澳大利亚、日本、加拿大、德国、瑞典、芬兰、西班牙、捷克等40多个国家的大学、科研机构建立了学术联系，拥有国家留学基金委优秀学生国际交流项目，举办3个本科中外合作办学项目；学校与美国、英国、加拿大多所高校签订“3+1+1”、“2+2”等联合培养人才协议，并设立专项经费支持学生在学期间赴国（境）外参加国际竞赛和学术交流；学校每年举办各类国际学术会议，聘请国外知名专家、学者来校交流、讲学，开展科技合作和重大项目研究；学校获国家留学基金委员会批准，具备招收国家政府奖学金留学生资质，先后接受了80多个国家的留学生和访问学者来校学习和访问，目前在校学历留学生200人，每年长短期留学生1000人；学校积极开展汉语国际推广工作，与泰国易三仓大学共建孔子学院；学校建有两个国家国际科技合作基地和三个天津市国际科技合作基地，服务学校教学科研工作。2020年我校入选“高等学校学科创新引智计划”。</w:t>
      </w:r>
    </w:p>
    <w:p w:rsidR="0064628B" w:rsidRDefault="007F5746" w:rsidP="00475BF5">
      <w:pPr>
        <w:spacing w:line="360" w:lineRule="auto"/>
        <w:ind w:firstLineChars="200" w:firstLine="480"/>
      </w:pPr>
      <w:r w:rsidRPr="007F5746">
        <w:rPr>
          <w:rFonts w:asciiTheme="minorEastAsia" w:hAnsiTheme="minorEastAsia" w:hint="eastAsia"/>
          <w:sz w:val="24"/>
        </w:rPr>
        <w:t>迈进新时代，开启新征程，学校正紧紧抓住“双一流”建设的重大机遇，励精图治，开拓创新，深入落实立德树人根本任务，全面深化教育教学改革，着力提高人才培养质量，加快建设高水平特色大学，努力在新一轮高等教育改革发展浪潮中</w:t>
      </w:r>
      <w:r w:rsidRPr="007F5746">
        <w:rPr>
          <w:rFonts w:asciiTheme="minorEastAsia" w:hAnsiTheme="minorEastAsia" w:hint="eastAsia"/>
          <w:sz w:val="24"/>
        </w:rPr>
        <w:lastRenderedPageBreak/>
        <w:t>乘风破浪、扬帆前行。</w:t>
      </w:r>
    </w:p>
    <w:sectPr w:rsidR="0064628B">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20" w:rsidRDefault="00B97520" w:rsidP="00F67F6D">
      <w:r>
        <w:separator/>
      </w:r>
    </w:p>
  </w:endnote>
  <w:endnote w:type="continuationSeparator" w:id="0">
    <w:p w:rsidR="00B97520" w:rsidRDefault="00B97520" w:rsidP="00F6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20" w:rsidRDefault="00B97520" w:rsidP="00F67F6D">
      <w:r>
        <w:separator/>
      </w:r>
    </w:p>
  </w:footnote>
  <w:footnote w:type="continuationSeparator" w:id="0">
    <w:p w:rsidR="00B97520" w:rsidRDefault="00B97520" w:rsidP="00F67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0C"/>
    <w:rsid w:val="000947E4"/>
    <w:rsid w:val="000C02CE"/>
    <w:rsid w:val="00150DA9"/>
    <w:rsid w:val="001D4B4C"/>
    <w:rsid w:val="00387CDA"/>
    <w:rsid w:val="004067CE"/>
    <w:rsid w:val="004108B6"/>
    <w:rsid w:val="00473A0C"/>
    <w:rsid w:val="00475BF5"/>
    <w:rsid w:val="004E0BAA"/>
    <w:rsid w:val="005778D3"/>
    <w:rsid w:val="00577CB6"/>
    <w:rsid w:val="00616634"/>
    <w:rsid w:val="0064628B"/>
    <w:rsid w:val="00712BEB"/>
    <w:rsid w:val="00760E79"/>
    <w:rsid w:val="007B2A25"/>
    <w:rsid w:val="007F5746"/>
    <w:rsid w:val="00805CE1"/>
    <w:rsid w:val="008F05C1"/>
    <w:rsid w:val="009F0605"/>
    <w:rsid w:val="00B97520"/>
    <w:rsid w:val="00C37A0A"/>
    <w:rsid w:val="00C94787"/>
    <w:rsid w:val="00E95243"/>
    <w:rsid w:val="00F67F6D"/>
    <w:rsid w:val="00FC5473"/>
    <w:rsid w:val="0ABA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472</Words>
  <Characters>2694</Characters>
  <Application>Microsoft Office Word</Application>
  <DocSecurity>0</DocSecurity>
  <Lines>22</Lines>
  <Paragraphs>6</Paragraphs>
  <ScaleCrop>false</ScaleCrop>
  <Company>China</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2020-03-31T01:40:00Z</dcterms:created>
  <dcterms:modified xsi:type="dcterms:W3CDTF">2021-01-31T08:36:00Z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